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C284" w14:textId="3FADA903" w:rsidR="00226505" w:rsidRPr="00B70EE4" w:rsidRDefault="00B70EE4">
      <w:pPr>
        <w:spacing w:after="0" w:line="240" w:lineRule="auto"/>
        <w:rPr>
          <w:rFonts w:ascii="Times" w:eastAsia="Times" w:hAnsi="Times" w:cs="Times"/>
          <w:highlight w:val="yellow"/>
        </w:rPr>
      </w:pPr>
      <w:bookmarkStart w:id="0" w:name="_GoBack"/>
      <w:bookmarkEnd w:id="0"/>
      <w:r w:rsidRPr="00B70EE4">
        <w:rPr>
          <w:rFonts w:ascii="Times" w:hAnsi="Times"/>
          <w:highlight w:val="yellow"/>
          <w:shd w:val="clear" w:color="auto" w:fill="FFFF00"/>
        </w:rPr>
        <w:t xml:space="preserve">                                                                                                                                     </w:t>
      </w:r>
    </w:p>
    <w:p w14:paraId="447C3C03" w14:textId="40694797" w:rsidR="00226505" w:rsidRDefault="00226505">
      <w:pPr>
        <w:spacing w:after="0" w:line="240" w:lineRule="auto"/>
        <w:rPr>
          <w:rFonts w:ascii="Times New Roman" w:hAnsi="Times New Roman"/>
        </w:rPr>
      </w:pPr>
      <w:r w:rsidRPr="00B70EE4">
        <w:rPr>
          <w:rFonts w:ascii="Times New Roman" w:hAnsi="Times New Roman"/>
        </w:rPr>
        <w:t xml:space="preserve">Assembly Member </w:t>
      </w:r>
      <w:r w:rsidR="004F76C4" w:rsidRPr="00B70EE4">
        <w:rPr>
          <w:rFonts w:ascii="Times New Roman" w:hAnsi="Times New Roman"/>
        </w:rPr>
        <w:t>Evan Low</w:t>
      </w:r>
      <w:r w:rsidR="00B70EE4" w:rsidRPr="00B70EE4">
        <w:rPr>
          <w:rFonts w:ascii="Times New Roman" w:hAnsi="Times New Roman"/>
        </w:rPr>
        <w:t xml:space="preserve">                                                                            </w:t>
      </w:r>
      <w:r w:rsidR="00B70EE4" w:rsidRPr="00B70EE4">
        <w:rPr>
          <w:rFonts w:ascii="Times New Roman" w:hAnsi="Times New Roman"/>
          <w:highlight w:val="yellow"/>
        </w:rPr>
        <w:t>DATE</w:t>
      </w:r>
    </w:p>
    <w:p w14:paraId="6D17067E" w14:textId="77777777" w:rsidR="00226505" w:rsidRPr="00B6570E" w:rsidRDefault="00226505">
      <w:pPr>
        <w:spacing w:after="0" w:line="240" w:lineRule="auto"/>
        <w:rPr>
          <w:rFonts w:ascii="Times New Roman" w:hAnsi="Times New Roman"/>
        </w:rPr>
      </w:pPr>
      <w:r w:rsidRPr="00B6570E">
        <w:rPr>
          <w:rFonts w:ascii="Times New Roman" w:hAnsi="Times New Roman"/>
        </w:rPr>
        <w:t xml:space="preserve">Chair, Committee on </w:t>
      </w:r>
      <w:r>
        <w:rPr>
          <w:rFonts w:ascii="Times New Roman" w:hAnsi="Times New Roman"/>
        </w:rPr>
        <w:t>Business and Professions</w:t>
      </w:r>
      <w:r w:rsidRPr="00B6570E">
        <w:rPr>
          <w:rFonts w:ascii="Times New Roman" w:hAnsi="Times New Roman"/>
        </w:rPr>
        <w:t xml:space="preserve"> </w:t>
      </w:r>
    </w:p>
    <w:p w14:paraId="276113F3" w14:textId="77777777" w:rsidR="00226505" w:rsidRPr="00B6570E" w:rsidRDefault="00226505">
      <w:pPr>
        <w:spacing w:after="0" w:line="240" w:lineRule="auto"/>
        <w:rPr>
          <w:rFonts w:ascii="Times New Roman" w:hAnsi="Times New Roman"/>
        </w:rPr>
      </w:pPr>
      <w:r w:rsidRPr="00B6570E">
        <w:rPr>
          <w:rFonts w:ascii="Times New Roman" w:hAnsi="Times New Roman"/>
        </w:rPr>
        <w:t xml:space="preserve">1020 N Street, Room </w:t>
      </w:r>
      <w:r>
        <w:rPr>
          <w:rFonts w:ascii="Times New Roman" w:hAnsi="Times New Roman"/>
        </w:rPr>
        <w:t>379</w:t>
      </w:r>
    </w:p>
    <w:p w14:paraId="524714A3" w14:textId="77777777" w:rsidR="00226505" w:rsidRPr="00DC0771" w:rsidRDefault="00226505">
      <w:pPr>
        <w:spacing w:after="0" w:line="240" w:lineRule="auto"/>
        <w:rPr>
          <w:rFonts w:ascii="Times New Roman" w:hAnsi="Times New Roman"/>
        </w:rPr>
      </w:pPr>
      <w:r w:rsidRPr="00B6570E">
        <w:rPr>
          <w:rFonts w:ascii="Times New Roman" w:hAnsi="Times New Roman"/>
        </w:rPr>
        <w:t>Sacramento, CA 95814</w:t>
      </w:r>
    </w:p>
    <w:p w14:paraId="0BEF965F" w14:textId="77777777" w:rsidR="00226505" w:rsidRDefault="00226505">
      <w:pPr>
        <w:spacing w:after="0" w:line="240" w:lineRule="auto"/>
        <w:rPr>
          <w:rFonts w:ascii="Times" w:eastAsia="Times" w:hAnsi="Times" w:cs="Times"/>
        </w:rPr>
      </w:pPr>
    </w:p>
    <w:p w14:paraId="0168763C" w14:textId="040DE367" w:rsidR="00226505" w:rsidRDefault="00226505">
      <w:pPr>
        <w:spacing w:after="0" w:line="240" w:lineRule="auto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RE: AB ______(Ting): Improving Healthcare Workforce Diversity – Support</w:t>
      </w:r>
    </w:p>
    <w:p w14:paraId="1F8C865C" w14:textId="77777777" w:rsidR="00226505" w:rsidRDefault="00226505">
      <w:pPr>
        <w:spacing w:after="0" w:line="240" w:lineRule="auto"/>
        <w:rPr>
          <w:rFonts w:ascii="Times" w:eastAsia="Times" w:hAnsi="Times" w:cs="Times"/>
        </w:rPr>
      </w:pPr>
    </w:p>
    <w:p w14:paraId="61768B58" w14:textId="233CD922" w:rsidR="00226505" w:rsidRDefault="00226505">
      <w:pPr>
        <w:spacing w:after="0" w:line="240" w:lineRule="auto"/>
        <w:rPr>
          <w:rFonts w:ascii="Times" w:eastAsia="Times" w:hAnsi="Times" w:cs="Times"/>
        </w:rPr>
      </w:pPr>
      <w:r>
        <w:rPr>
          <w:rFonts w:ascii="Times" w:hAnsi="Times"/>
        </w:rPr>
        <w:t xml:space="preserve">Dear Assembly Member </w:t>
      </w:r>
      <w:r w:rsidR="004F76C4">
        <w:rPr>
          <w:rFonts w:ascii="Times" w:hAnsi="Times"/>
        </w:rPr>
        <w:t>Low:</w:t>
      </w:r>
    </w:p>
    <w:p w14:paraId="1BCCAC07" w14:textId="77777777" w:rsidR="00226505" w:rsidRDefault="00226505">
      <w:pPr>
        <w:spacing w:after="0" w:line="240" w:lineRule="auto"/>
        <w:jc w:val="both"/>
        <w:rPr>
          <w:rFonts w:ascii="Times" w:eastAsia="Times" w:hAnsi="Times" w:cs="Times"/>
        </w:rPr>
      </w:pPr>
    </w:p>
    <w:p w14:paraId="15F04217" w14:textId="05A72A68" w:rsidR="00226505" w:rsidRDefault="00226505">
      <w:pPr>
        <w:spacing w:after="0" w:line="240" w:lineRule="auto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On behalf of </w:t>
      </w:r>
      <w:r>
        <w:rPr>
          <w:rFonts w:ascii="Times" w:hAnsi="Times"/>
          <w:shd w:val="clear" w:color="auto" w:fill="FFFF00"/>
        </w:rPr>
        <w:t>_____</w:t>
      </w:r>
      <w:r>
        <w:rPr>
          <w:rFonts w:ascii="Times" w:hAnsi="Times"/>
        </w:rPr>
        <w:t xml:space="preserve">, I am pleased to support AB_____, which </w:t>
      </w:r>
      <w:r w:rsidRPr="00D143B8">
        <w:rPr>
          <w:rFonts w:ascii="Times" w:hAnsi="Times"/>
        </w:rPr>
        <w:t xml:space="preserve">will continue efforts to </w:t>
      </w:r>
      <w:r w:rsidRPr="002B3C52">
        <w:rPr>
          <w:rFonts w:ascii="Times" w:hAnsi="Times"/>
        </w:rPr>
        <w:t>expand healthcare accessibility for California’s increasingly diverse population.</w:t>
      </w:r>
    </w:p>
    <w:p w14:paraId="3D243303" w14:textId="77777777" w:rsidR="00226505" w:rsidRDefault="00226505">
      <w:pPr>
        <w:spacing w:after="0" w:line="240" w:lineRule="auto"/>
        <w:jc w:val="both"/>
        <w:rPr>
          <w:rFonts w:ascii="Times New Roman" w:hAnsi="Times New Roman"/>
        </w:rPr>
      </w:pPr>
    </w:p>
    <w:p w14:paraId="30C5DEF2" w14:textId="77777777" w:rsidR="00226505" w:rsidRDefault="00226505">
      <w:pPr>
        <w:spacing w:after="0" w:line="240" w:lineRule="auto"/>
        <w:jc w:val="both"/>
        <w:rPr>
          <w:rFonts w:ascii="Times New Roman" w:hAnsi="Times New Roman"/>
        </w:rPr>
      </w:pPr>
      <w:r w:rsidRPr="00F22F20">
        <w:rPr>
          <w:rFonts w:ascii="Times New Roman" w:hAnsi="Times New Roman"/>
          <w:highlight w:val="yellow"/>
        </w:rPr>
        <w:t>[OPTIONAL: Information about your organization]</w:t>
      </w:r>
    </w:p>
    <w:p w14:paraId="459F76AB" w14:textId="7E1E91BD" w:rsidR="00226505" w:rsidRDefault="00DA7671">
      <w:pPr>
        <w:pStyle w:val="BodyA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Alt</w:t>
      </w:r>
      <w:r w:rsidR="00226505">
        <w:rPr>
          <w:rFonts w:ascii="Times New Roman" w:hAnsi="Times New Roman"/>
        </w:rPr>
        <w:t xml:space="preserve">hough our state is growing more and more diverse, </w:t>
      </w:r>
      <w:r w:rsidR="00226505" w:rsidRPr="002B3C52">
        <w:rPr>
          <w:rFonts w:ascii="Times New Roman" w:hAnsi="Times New Roman"/>
        </w:rPr>
        <w:t>wide disparities persist among underserved populations across all areas of life including physical health, economic opportunity, and mental health outcomes.</w:t>
      </w:r>
      <w:r w:rsidR="00226505">
        <w:rPr>
          <w:rFonts w:ascii="Times New Roman" w:hAnsi="Times New Roman"/>
        </w:rPr>
        <w:t xml:space="preserve"> For example, </w:t>
      </w:r>
      <w:r w:rsidR="00226505" w:rsidRPr="002B3C52">
        <w:rPr>
          <w:rFonts w:ascii="Times New Roman" w:hAnsi="Times New Roman"/>
        </w:rPr>
        <w:t xml:space="preserve">California Department of Health Care Services </w:t>
      </w:r>
      <w:r>
        <w:rPr>
          <w:rFonts w:ascii="Times New Roman" w:hAnsi="Times New Roman"/>
        </w:rPr>
        <w:t xml:space="preserve">found </w:t>
      </w:r>
      <w:r w:rsidR="00226505" w:rsidRPr="002B3C52">
        <w:rPr>
          <w:rFonts w:ascii="Times New Roman" w:hAnsi="Times New Roman"/>
        </w:rPr>
        <w:t xml:space="preserve">that African-Americans represent </w:t>
      </w:r>
      <w:r w:rsidR="001D08C9">
        <w:rPr>
          <w:rFonts w:ascii="Times New Roman" w:hAnsi="Times New Roman"/>
        </w:rPr>
        <w:t xml:space="preserve">just </w:t>
      </w:r>
      <w:r w:rsidR="00226505" w:rsidRPr="002B3C52">
        <w:rPr>
          <w:rFonts w:ascii="Times New Roman" w:hAnsi="Times New Roman"/>
        </w:rPr>
        <w:t xml:space="preserve">eight percent of the overall population in Medi-Cal, </w:t>
      </w:r>
      <w:r w:rsidR="001D08C9" w:rsidRPr="0016321D">
        <w:rPr>
          <w:rFonts w:ascii="Times New Roman" w:hAnsi="Times New Roman" w:cs="Times New Roman"/>
          <w:sz w:val="24"/>
          <w:szCs w:val="24"/>
        </w:rPr>
        <w:t xml:space="preserve">they </w:t>
      </w:r>
      <w:r w:rsidR="001D08C9">
        <w:rPr>
          <w:rFonts w:ascii="Times New Roman" w:hAnsi="Times New Roman" w:cs="Times New Roman"/>
          <w:sz w:val="24"/>
          <w:szCs w:val="24"/>
        </w:rPr>
        <w:t>are twice as likely to be diagnosed with type 2</w:t>
      </w:r>
      <w:r w:rsidR="001D08C9" w:rsidRPr="0016321D">
        <w:rPr>
          <w:rFonts w:ascii="Times New Roman" w:hAnsi="Times New Roman" w:cs="Times New Roman"/>
          <w:sz w:val="24"/>
          <w:szCs w:val="24"/>
        </w:rPr>
        <w:t xml:space="preserve"> diabetes</w:t>
      </w:r>
      <w:r w:rsidR="001D08C9">
        <w:rPr>
          <w:rFonts w:ascii="Times New Roman" w:hAnsi="Times New Roman" w:cs="Times New Roman"/>
          <w:sz w:val="24"/>
          <w:szCs w:val="24"/>
        </w:rPr>
        <w:t xml:space="preserve"> and twice as likely to die from it.</w:t>
      </w:r>
      <w:r w:rsidR="001D08C9" w:rsidRPr="002B3C52" w:rsidDel="001D08C9">
        <w:rPr>
          <w:rFonts w:ascii="Times New Roman" w:hAnsi="Times New Roman"/>
        </w:rPr>
        <w:t xml:space="preserve"> </w:t>
      </w:r>
      <w:r w:rsidR="00226505" w:rsidRPr="004F76C4">
        <w:rPr>
          <w:rFonts w:ascii="Times New Roman" w:hAnsi="Times New Roman"/>
        </w:rPr>
        <w:t xml:space="preserve">For mental health treatment, </w:t>
      </w:r>
      <w:r w:rsidR="004F76C4" w:rsidRPr="00B70EE4">
        <w:rPr>
          <w:rFonts w:ascii="Times New Roman" w:hAnsi="Times New Roman" w:cs="Times New Roman"/>
        </w:rPr>
        <w:t>Latinx and Asian and Pacific Islander Medi-Cal enrollees access mental health services at the lowest rates of all racial and ethnic groups in both Medi-Cal managed care plans and county specialty mental health plans.</w:t>
      </w:r>
      <w:r w:rsidR="004F76C4">
        <w:t xml:space="preserve"> </w:t>
      </w:r>
    </w:p>
    <w:p w14:paraId="11985D0F" w14:textId="77777777" w:rsidR="00226505" w:rsidRDefault="00226505">
      <w:pPr>
        <w:pStyle w:val="BodyA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1D36C13F" w14:textId="2C6A58C9" w:rsidR="00226505" w:rsidRDefault="00226505">
      <w:pPr>
        <w:pStyle w:val="BodyA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One</w:t>
      </w:r>
      <w:r w:rsidRPr="002B3C52">
        <w:rPr>
          <w:rFonts w:ascii="Times New Roman" w:hAnsi="Times New Roman"/>
          <w:shd w:val="clear" w:color="auto" w:fill="FFFFFF"/>
        </w:rPr>
        <w:t xml:space="preserve"> contributing factor to these disparities in access, treatment, and outcomes </w:t>
      </w:r>
      <w:r>
        <w:rPr>
          <w:rFonts w:ascii="Times New Roman" w:hAnsi="Times New Roman"/>
          <w:shd w:val="clear" w:color="auto" w:fill="FFFFFF"/>
        </w:rPr>
        <w:t>may be</w:t>
      </w:r>
      <w:r w:rsidRPr="002B3C52">
        <w:rPr>
          <w:rFonts w:ascii="Times New Roman" w:hAnsi="Times New Roman"/>
          <w:shd w:val="clear" w:color="auto" w:fill="FFFFFF"/>
        </w:rPr>
        <w:t xml:space="preserve"> lack of diversity within our healthcare </w:t>
      </w:r>
      <w:r w:rsidR="001D08C9">
        <w:rPr>
          <w:rFonts w:ascii="Times New Roman" w:hAnsi="Times New Roman"/>
          <w:shd w:val="clear" w:color="auto" w:fill="FFFFFF"/>
        </w:rPr>
        <w:t>work</w:t>
      </w:r>
      <w:r w:rsidRPr="002B3C52">
        <w:rPr>
          <w:rFonts w:ascii="Times New Roman" w:hAnsi="Times New Roman"/>
          <w:shd w:val="clear" w:color="auto" w:fill="FFFFFF"/>
        </w:rPr>
        <w:t xml:space="preserve">force. </w:t>
      </w:r>
      <w:r w:rsidR="003F4DED" w:rsidRPr="002F5CBB">
        <w:rPr>
          <w:rFonts w:ascii="Times New Roman" w:hAnsi="Times New Roman"/>
          <w:sz w:val="24"/>
          <w:szCs w:val="24"/>
        </w:rPr>
        <w:t xml:space="preserve">Studies have found that </w:t>
      </w:r>
      <w:r w:rsidR="003F4DED">
        <w:rPr>
          <w:rFonts w:ascii="Times New Roman" w:hAnsi="Times New Roman"/>
          <w:sz w:val="24"/>
          <w:szCs w:val="24"/>
        </w:rPr>
        <w:t>communities of color</w:t>
      </w:r>
      <w:r w:rsidR="003F4DED" w:rsidRPr="002F5CBB">
        <w:rPr>
          <w:rFonts w:ascii="Times New Roman" w:hAnsi="Times New Roman"/>
          <w:sz w:val="24"/>
          <w:szCs w:val="24"/>
        </w:rPr>
        <w:t xml:space="preserve"> </w:t>
      </w:r>
      <w:r w:rsidR="003F4DED">
        <w:rPr>
          <w:rFonts w:ascii="Times New Roman" w:hAnsi="Times New Roman"/>
          <w:sz w:val="24"/>
          <w:szCs w:val="24"/>
        </w:rPr>
        <w:t>are more likely to</w:t>
      </w:r>
      <w:r w:rsidR="003F4DED" w:rsidRPr="002F5CBB">
        <w:rPr>
          <w:rFonts w:ascii="Times New Roman" w:hAnsi="Times New Roman"/>
          <w:sz w:val="24"/>
          <w:szCs w:val="24"/>
        </w:rPr>
        <w:t xml:space="preserve"> </w:t>
      </w:r>
      <w:r w:rsidR="003F4DED">
        <w:rPr>
          <w:rFonts w:ascii="Times New Roman" w:hAnsi="Times New Roman"/>
          <w:sz w:val="24"/>
          <w:szCs w:val="24"/>
        </w:rPr>
        <w:t>use needed health care services and report better patient satisfaction when their provider speaks their language or shares the</w:t>
      </w:r>
      <w:r w:rsidR="00B70EE4">
        <w:rPr>
          <w:rFonts w:ascii="Times New Roman" w:hAnsi="Times New Roman"/>
          <w:sz w:val="24"/>
          <w:szCs w:val="24"/>
        </w:rPr>
        <w:t xml:space="preserve">ir </w:t>
      </w:r>
      <w:r w:rsidR="003F4DED">
        <w:rPr>
          <w:rFonts w:ascii="Times New Roman" w:hAnsi="Times New Roman"/>
          <w:sz w:val="24"/>
          <w:szCs w:val="24"/>
        </w:rPr>
        <w:t>cultural background</w:t>
      </w:r>
      <w:r w:rsidR="003F4DED" w:rsidRPr="002F5CBB">
        <w:rPr>
          <w:rFonts w:ascii="Times New Roman" w:hAnsi="Times New Roman"/>
          <w:sz w:val="24"/>
          <w:szCs w:val="24"/>
        </w:rPr>
        <w:t xml:space="preserve">. </w:t>
      </w:r>
      <w:r w:rsidRPr="002B3C52">
        <w:rPr>
          <w:rFonts w:ascii="Times New Roman" w:hAnsi="Times New Roman"/>
          <w:shd w:val="clear" w:color="auto" w:fill="FFFFFF"/>
        </w:rPr>
        <w:t>In 2015, Latin</w:t>
      </w:r>
      <w:r w:rsidR="004F76C4">
        <w:rPr>
          <w:rFonts w:ascii="Times New Roman" w:hAnsi="Times New Roman"/>
          <w:shd w:val="clear" w:color="auto" w:fill="FFFFFF"/>
        </w:rPr>
        <w:t>x</w:t>
      </w:r>
      <w:r w:rsidRPr="002B3C52">
        <w:rPr>
          <w:rFonts w:ascii="Times New Roman" w:hAnsi="Times New Roman"/>
          <w:shd w:val="clear" w:color="auto" w:fill="FFFFFF"/>
        </w:rPr>
        <w:t xml:space="preserve"> made up 38 percent of California</w:t>
      </w:r>
      <w:r w:rsidR="00B70EE4">
        <w:rPr>
          <w:rFonts w:ascii="Times New Roman" w:hAnsi="Times New Roman"/>
          <w:shd w:val="clear" w:color="auto" w:fill="FFFFFF"/>
        </w:rPr>
        <w:t>ns</w:t>
      </w:r>
      <w:r w:rsidRPr="002B3C52">
        <w:rPr>
          <w:rFonts w:ascii="Times New Roman" w:hAnsi="Times New Roman"/>
          <w:shd w:val="clear" w:color="auto" w:fill="FFFFFF"/>
        </w:rPr>
        <w:t xml:space="preserve"> but a survey that year by the California Medical Board found that only five percent of their physician licensees identified as Latin</w:t>
      </w:r>
      <w:r w:rsidR="004F76C4">
        <w:rPr>
          <w:rFonts w:ascii="Times New Roman" w:hAnsi="Times New Roman"/>
          <w:shd w:val="clear" w:color="auto" w:fill="FFFFFF"/>
        </w:rPr>
        <w:t>x</w:t>
      </w:r>
      <w:r w:rsidRPr="002B3C52">
        <w:rPr>
          <w:rFonts w:ascii="Times New Roman" w:hAnsi="Times New Roman"/>
          <w:shd w:val="clear" w:color="auto" w:fill="FFFFFF"/>
        </w:rPr>
        <w:t>. To increase accessibility and trust in the healthcare system, healthcare workers must have the cultural competency and linguistic expertise to reach and treat diverse communities.</w:t>
      </w:r>
      <w:r w:rsidRPr="00D143B8">
        <w:rPr>
          <w:rFonts w:ascii="Times New Roman" w:hAnsi="Times New Roman"/>
          <w:shd w:val="clear" w:color="auto" w:fill="FFFFFF"/>
        </w:rPr>
        <w:t xml:space="preserve"> </w:t>
      </w:r>
      <w:r w:rsidR="00DA7671">
        <w:rPr>
          <w:rFonts w:ascii="Times New Roman" w:hAnsi="Times New Roman"/>
          <w:shd w:val="clear" w:color="auto" w:fill="FFFFFF"/>
        </w:rPr>
        <w:t>Further, employment in licensed occupations create</w:t>
      </w:r>
      <w:r w:rsidR="004F76C4">
        <w:rPr>
          <w:rFonts w:ascii="Times New Roman" w:hAnsi="Times New Roman"/>
          <w:shd w:val="clear" w:color="auto" w:fill="FFFFFF"/>
        </w:rPr>
        <w:t>s</w:t>
      </w:r>
      <w:r w:rsidR="00DA7671">
        <w:rPr>
          <w:rFonts w:ascii="Times New Roman" w:hAnsi="Times New Roman"/>
          <w:shd w:val="clear" w:color="auto" w:fill="FFFFFF"/>
        </w:rPr>
        <w:t xml:space="preserve"> a career pathway for communities of color.</w:t>
      </w:r>
    </w:p>
    <w:p w14:paraId="58A05B96" w14:textId="77777777" w:rsidR="00226505" w:rsidRDefault="00226505">
      <w:pPr>
        <w:pStyle w:val="BodyA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1AE67132" w14:textId="6C4943D3" w:rsidR="00226505" w:rsidRDefault="00226505">
      <w:pPr>
        <w:pStyle w:val="BodyA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</w:t>
      </w:r>
      <w:r w:rsidRPr="000C0736">
        <w:rPr>
          <w:rFonts w:ascii="Times New Roman" w:hAnsi="Times New Roman"/>
          <w:shd w:val="clear" w:color="auto" w:fill="FFFFFF"/>
        </w:rPr>
        <w:t>ollection of demographic data on healthcare workers is essential</w:t>
      </w:r>
      <w:r>
        <w:rPr>
          <w:rFonts w:ascii="Times New Roman" w:hAnsi="Times New Roman"/>
          <w:shd w:val="clear" w:color="auto" w:fill="FFFFFF"/>
        </w:rPr>
        <w:t xml:space="preserve"> in making progress on this issue</w:t>
      </w:r>
      <w:r w:rsidRPr="000C0736">
        <w:rPr>
          <w:rFonts w:ascii="Times New Roman" w:hAnsi="Times New Roman"/>
          <w:shd w:val="clear" w:color="auto" w:fill="FFFFFF"/>
        </w:rPr>
        <w:t>. In 2014, AB 2102 (Ting), require</w:t>
      </w:r>
      <w:r>
        <w:rPr>
          <w:rFonts w:ascii="Times New Roman" w:hAnsi="Times New Roman"/>
          <w:shd w:val="clear" w:color="auto" w:fill="FFFFFF"/>
        </w:rPr>
        <w:t>d</w:t>
      </w:r>
      <w:r w:rsidRPr="000C0736">
        <w:rPr>
          <w:rFonts w:ascii="Times New Roman" w:hAnsi="Times New Roman"/>
          <w:shd w:val="clear" w:color="auto" w:fill="FFFFFF"/>
        </w:rPr>
        <w:t xml:space="preserve"> the Department of Consumer Affairs (DCA) to collect demographic data on their allied health professional licensees and provide that data to the Office of Statewide Health Planning and Development</w:t>
      </w:r>
      <w:r w:rsidR="004F76C4">
        <w:rPr>
          <w:rFonts w:ascii="Times New Roman" w:hAnsi="Times New Roman"/>
          <w:shd w:val="clear" w:color="auto" w:fill="FFFFFF"/>
        </w:rPr>
        <w:t xml:space="preserve"> (OSPHD)</w:t>
      </w:r>
      <w:r>
        <w:rPr>
          <w:rFonts w:ascii="Times New Roman" w:hAnsi="Times New Roman"/>
          <w:shd w:val="clear" w:color="auto" w:fill="FFFFFF"/>
        </w:rPr>
        <w:t xml:space="preserve">. </w:t>
      </w:r>
      <w:r w:rsidRPr="000C0736">
        <w:rPr>
          <w:rFonts w:ascii="Times New Roman" w:hAnsi="Times New Roman"/>
          <w:shd w:val="clear" w:color="auto" w:fill="FFFFFF"/>
        </w:rPr>
        <w:t>However, AB 2102 only require</w:t>
      </w:r>
      <w:r w:rsidR="00DA7671">
        <w:rPr>
          <w:rFonts w:ascii="Times New Roman" w:hAnsi="Times New Roman"/>
          <w:shd w:val="clear" w:color="auto" w:fill="FFFFFF"/>
        </w:rPr>
        <w:t>d</w:t>
      </w:r>
      <w:r w:rsidRPr="000C0736">
        <w:rPr>
          <w:rFonts w:ascii="Times New Roman" w:hAnsi="Times New Roman"/>
          <w:shd w:val="clear" w:color="auto" w:fill="FFFFFF"/>
        </w:rPr>
        <w:t xml:space="preserve"> data on a limited number of health care occupations, omitting optometrists, and dentists</w:t>
      </w:r>
      <w:r>
        <w:rPr>
          <w:rFonts w:ascii="Times New Roman" w:hAnsi="Times New Roman"/>
          <w:shd w:val="clear" w:color="auto" w:fill="FFFFFF"/>
        </w:rPr>
        <w:t>, behavioral health board licensees among others</w:t>
      </w:r>
      <w:r w:rsidRPr="000C0736">
        <w:rPr>
          <w:rFonts w:ascii="Times New Roman" w:hAnsi="Times New Roman"/>
          <w:shd w:val="clear" w:color="auto" w:fill="FFFFFF"/>
        </w:rPr>
        <w:t>.</w:t>
      </w:r>
    </w:p>
    <w:p w14:paraId="15914DA1" w14:textId="77777777" w:rsidR="00226505" w:rsidRDefault="00226505">
      <w:pPr>
        <w:pStyle w:val="BodyA"/>
        <w:spacing w:after="0" w:line="240" w:lineRule="auto"/>
        <w:jc w:val="both"/>
        <w:rPr>
          <w:rFonts w:ascii="Times New Roman" w:hAnsi="Times New Roman"/>
        </w:rPr>
      </w:pPr>
    </w:p>
    <w:p w14:paraId="025BD164" w14:textId="2AC9B1D0" w:rsidR="00226505" w:rsidRDefault="00226505">
      <w:pPr>
        <w:spacing w:after="0" w:line="240" w:lineRule="auto"/>
        <w:rPr>
          <w:rFonts w:ascii="Times New Roman" w:hAnsi="Times New Roman"/>
        </w:rPr>
      </w:pPr>
      <w:r w:rsidRPr="000C0736">
        <w:rPr>
          <w:rFonts w:ascii="Times New Roman" w:eastAsia="Arial Unicode MS" w:hAnsi="Times New Roman" w:cs="Arial Unicode MS"/>
        </w:rPr>
        <w:t xml:space="preserve">AB </w:t>
      </w:r>
      <w:r>
        <w:rPr>
          <w:rFonts w:ascii="Times New Roman" w:eastAsia="Arial Unicode MS" w:hAnsi="Times New Roman" w:cs="Arial Unicode MS"/>
        </w:rPr>
        <w:t>___</w:t>
      </w:r>
      <w:r w:rsidRPr="000C0736">
        <w:rPr>
          <w:rFonts w:ascii="Times New Roman" w:eastAsia="Arial Unicode MS" w:hAnsi="Times New Roman" w:cs="Arial Unicode MS"/>
        </w:rPr>
        <w:t xml:space="preserve"> expands on AB 2102 (Ting, 2014) by requiring the collection of demographic data for all registered health professions under DCA</w:t>
      </w:r>
      <w:r w:rsidR="00FE107B">
        <w:rPr>
          <w:rFonts w:ascii="Times New Roman" w:eastAsia="Arial Unicode MS" w:hAnsi="Times New Roman" w:cs="Arial Unicode MS"/>
        </w:rPr>
        <w:t xml:space="preserve"> who apply for and maintain licensure through electronic application</w:t>
      </w:r>
      <w:r w:rsidRPr="000C0736">
        <w:rPr>
          <w:rFonts w:ascii="Times New Roman" w:eastAsia="Arial Unicode MS" w:hAnsi="Times New Roman" w:cs="Arial Unicode MS"/>
        </w:rPr>
        <w:t>. The demographic data collected</w:t>
      </w:r>
      <w:r w:rsidR="00DA7671">
        <w:rPr>
          <w:rFonts w:ascii="Times New Roman" w:eastAsia="Arial Unicode MS" w:hAnsi="Times New Roman" w:cs="Arial Unicode MS"/>
        </w:rPr>
        <w:t xml:space="preserve"> would </w:t>
      </w:r>
      <w:r w:rsidRPr="000C0736">
        <w:rPr>
          <w:rFonts w:ascii="Times New Roman" w:eastAsia="Arial Unicode MS" w:hAnsi="Times New Roman" w:cs="Arial Unicode MS"/>
        </w:rPr>
        <w:t>include race</w:t>
      </w:r>
      <w:r w:rsidR="004F76C4">
        <w:rPr>
          <w:rFonts w:ascii="Times New Roman" w:eastAsia="Arial Unicode MS" w:hAnsi="Times New Roman" w:cs="Arial Unicode MS"/>
        </w:rPr>
        <w:t xml:space="preserve">, </w:t>
      </w:r>
      <w:r w:rsidRPr="000C0736">
        <w:rPr>
          <w:rFonts w:ascii="Times New Roman" w:eastAsia="Arial Unicode MS" w:hAnsi="Times New Roman" w:cs="Arial Unicode MS"/>
        </w:rPr>
        <w:t xml:space="preserve">ethnicity, </w:t>
      </w:r>
      <w:r w:rsidR="004F76C4">
        <w:rPr>
          <w:rFonts w:ascii="Times New Roman" w:eastAsia="Arial Unicode MS" w:hAnsi="Times New Roman" w:cs="Arial Unicode MS"/>
        </w:rPr>
        <w:t>sex</w:t>
      </w:r>
      <w:r w:rsidRPr="000C0736">
        <w:rPr>
          <w:rFonts w:ascii="Times New Roman" w:eastAsia="Arial Unicode MS" w:hAnsi="Times New Roman" w:cs="Arial Unicode MS"/>
        </w:rPr>
        <w:t xml:space="preserve">, language(s) spoken, location of practice, and educational background. This information </w:t>
      </w:r>
      <w:r w:rsidR="00DA7671">
        <w:rPr>
          <w:rFonts w:ascii="Times New Roman" w:eastAsia="Arial Unicode MS" w:hAnsi="Times New Roman" w:cs="Arial Unicode MS"/>
        </w:rPr>
        <w:t xml:space="preserve">would be </w:t>
      </w:r>
      <w:r w:rsidRPr="000C0736">
        <w:rPr>
          <w:rFonts w:ascii="Times New Roman" w:eastAsia="Arial Unicode MS" w:hAnsi="Times New Roman" w:cs="Arial Unicode MS"/>
        </w:rPr>
        <w:t xml:space="preserve">compiled and shared with the </w:t>
      </w:r>
      <w:r w:rsidR="004F76C4">
        <w:rPr>
          <w:rFonts w:ascii="Times New Roman" w:eastAsia="Arial Unicode MS" w:hAnsi="Times New Roman" w:cs="Arial Unicode MS"/>
        </w:rPr>
        <w:t xml:space="preserve">OSHPD’s </w:t>
      </w:r>
      <w:r w:rsidRPr="000C0736">
        <w:rPr>
          <w:rFonts w:ascii="Times New Roman" w:eastAsia="Arial Unicode MS" w:hAnsi="Times New Roman" w:cs="Arial Unicode MS"/>
        </w:rPr>
        <w:t>Healthcare Workforce Clearinghouse for identifying and addressing disparities in the workforce</w:t>
      </w:r>
      <w:r w:rsidR="00DA7671">
        <w:rPr>
          <w:rFonts w:ascii="Times New Roman" w:eastAsia="Arial Unicode MS" w:hAnsi="Times New Roman" w:cs="Arial Unicode MS"/>
        </w:rPr>
        <w:t>. This would provide</w:t>
      </w:r>
      <w:r>
        <w:rPr>
          <w:rFonts w:ascii="Times New Roman" w:eastAsia="Arial Unicode MS" w:hAnsi="Times New Roman" w:cs="Arial Unicode MS"/>
        </w:rPr>
        <w:t xml:space="preserve"> </w:t>
      </w:r>
      <w:r w:rsidRPr="000C0736">
        <w:rPr>
          <w:rFonts w:ascii="Times New Roman" w:eastAsia="Arial Unicode MS" w:hAnsi="Times New Roman" w:cs="Arial Unicode MS"/>
        </w:rPr>
        <w:t xml:space="preserve">the state </w:t>
      </w:r>
      <w:r w:rsidR="00DA7671">
        <w:rPr>
          <w:rFonts w:ascii="Times New Roman" w:eastAsia="Arial Unicode MS" w:hAnsi="Times New Roman" w:cs="Arial Unicode MS"/>
        </w:rPr>
        <w:t xml:space="preserve">with </w:t>
      </w:r>
      <w:r w:rsidRPr="000C0736">
        <w:rPr>
          <w:rFonts w:ascii="Times New Roman" w:eastAsia="Arial Unicode MS" w:hAnsi="Times New Roman" w:cs="Arial Unicode MS"/>
        </w:rPr>
        <w:t xml:space="preserve">a greater sense of the workforce shortage needs </w:t>
      </w:r>
      <w:r>
        <w:rPr>
          <w:rFonts w:ascii="Times New Roman" w:eastAsia="Arial Unicode MS" w:hAnsi="Times New Roman" w:cs="Arial Unicode MS"/>
        </w:rPr>
        <w:t xml:space="preserve">including the need to serve specific underserved populations. This </w:t>
      </w:r>
      <w:r w:rsidR="00DA7671">
        <w:rPr>
          <w:rFonts w:ascii="Times New Roman" w:eastAsia="Arial Unicode MS" w:hAnsi="Times New Roman" w:cs="Arial Unicode MS"/>
        </w:rPr>
        <w:t xml:space="preserve">data </w:t>
      </w:r>
      <w:r>
        <w:rPr>
          <w:rFonts w:ascii="Times New Roman" w:eastAsia="Arial Unicode MS" w:hAnsi="Times New Roman" w:cs="Arial Unicode MS"/>
        </w:rPr>
        <w:t>w</w:t>
      </w:r>
      <w:r w:rsidR="00DA7671">
        <w:rPr>
          <w:rFonts w:ascii="Times New Roman" w:eastAsia="Arial Unicode MS" w:hAnsi="Times New Roman" w:cs="Arial Unicode MS"/>
        </w:rPr>
        <w:t xml:space="preserve">ould </w:t>
      </w:r>
      <w:r>
        <w:rPr>
          <w:rFonts w:ascii="Times New Roman" w:eastAsia="Arial Unicode MS" w:hAnsi="Times New Roman" w:cs="Arial Unicode MS"/>
        </w:rPr>
        <w:t xml:space="preserve">be useful in </w:t>
      </w:r>
      <w:r w:rsidRPr="000C0736">
        <w:rPr>
          <w:rFonts w:ascii="Times New Roman" w:eastAsia="Arial Unicode MS" w:hAnsi="Times New Roman" w:cs="Arial Unicode MS"/>
        </w:rPr>
        <w:t>conduct</w:t>
      </w:r>
      <w:r>
        <w:rPr>
          <w:rFonts w:ascii="Times New Roman" w:eastAsia="Arial Unicode MS" w:hAnsi="Times New Roman" w:cs="Arial Unicode MS"/>
        </w:rPr>
        <w:t>ing</w:t>
      </w:r>
      <w:r w:rsidRPr="000C0736">
        <w:rPr>
          <w:rFonts w:ascii="Times New Roman" w:eastAsia="Arial Unicode MS" w:hAnsi="Times New Roman" w:cs="Arial Unicode MS"/>
        </w:rPr>
        <w:t xml:space="preserve"> more targeted outreach strategies.</w:t>
      </w:r>
      <w:r w:rsidR="00DA7671">
        <w:rPr>
          <w:rFonts w:ascii="Times New Roman" w:eastAsia="Arial Unicode MS" w:hAnsi="Times New Roman" w:cs="Arial Unicode MS"/>
        </w:rPr>
        <w:t xml:space="preserve"> We urge your support for this measure.</w:t>
      </w:r>
    </w:p>
    <w:p w14:paraId="177C89C6" w14:textId="77777777" w:rsidR="00226505" w:rsidRDefault="00226505">
      <w:pPr>
        <w:spacing w:after="0" w:line="240" w:lineRule="auto"/>
        <w:rPr>
          <w:rFonts w:ascii="Times New Roman" w:hAnsi="Times New Roman"/>
        </w:rPr>
      </w:pPr>
    </w:p>
    <w:p w14:paraId="1FBE3D5C" w14:textId="77777777" w:rsidR="00226505" w:rsidRDefault="002265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Sincerely,</w:t>
      </w:r>
    </w:p>
    <w:p w14:paraId="6BC28195" w14:textId="77777777" w:rsidR="00226505" w:rsidRPr="00D143B8" w:rsidRDefault="00226505" w:rsidP="0022650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D143B8">
        <w:rPr>
          <w:rFonts w:ascii="Times New Roman" w:hAnsi="Times New Roman"/>
          <w:highlight w:val="yellow"/>
        </w:rPr>
        <w:t>Name, Title</w:t>
      </w:r>
    </w:p>
    <w:p w14:paraId="1FF233BB" w14:textId="77777777" w:rsidR="00226505" w:rsidRPr="00D143B8" w:rsidRDefault="00226505" w:rsidP="00226505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D143B8">
        <w:rPr>
          <w:rFonts w:ascii="Times New Roman" w:hAnsi="Times New Roman"/>
          <w:highlight w:val="yellow"/>
        </w:rPr>
        <w:t>Organization</w:t>
      </w:r>
    </w:p>
    <w:p w14:paraId="29B7577D" w14:textId="77777777" w:rsidR="00226505" w:rsidRDefault="00226505" w:rsidP="00226505">
      <w:pPr>
        <w:tabs>
          <w:tab w:val="left" w:pos="3330"/>
        </w:tabs>
        <w:spacing w:after="0" w:line="240" w:lineRule="auto"/>
      </w:pPr>
      <w:r w:rsidRPr="00D143B8">
        <w:rPr>
          <w:rFonts w:ascii="Times New Roman" w:hAnsi="Times New Roman"/>
          <w:highlight w:val="yellow"/>
        </w:rPr>
        <w:t>Address</w:t>
      </w:r>
    </w:p>
    <w:p w14:paraId="2CEEBDBF" w14:textId="77777777" w:rsidR="00744565" w:rsidRDefault="00744565"/>
    <w:sectPr w:rsidR="00744565">
      <w:pgSz w:w="12240" w:h="15840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AD802D" w16cid:durableId="23C52945"/>
  <w16cid:commentId w16cid:paraId="3A920F69" w16cid:durableId="23C52946"/>
  <w16cid:commentId w16cid:paraId="388B0465" w16cid:durableId="23C529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1CF5" w14:textId="77777777" w:rsidR="000044F4" w:rsidRDefault="000044F4">
      <w:pPr>
        <w:spacing w:after="0" w:line="240" w:lineRule="auto"/>
      </w:pPr>
      <w:r>
        <w:separator/>
      </w:r>
    </w:p>
  </w:endnote>
  <w:endnote w:type="continuationSeparator" w:id="0">
    <w:p w14:paraId="636C20DE" w14:textId="77777777" w:rsidR="000044F4" w:rsidRDefault="0000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3870" w14:textId="77777777" w:rsidR="000044F4" w:rsidRDefault="000044F4">
      <w:pPr>
        <w:spacing w:after="0" w:line="240" w:lineRule="auto"/>
      </w:pPr>
      <w:r>
        <w:separator/>
      </w:r>
    </w:p>
  </w:footnote>
  <w:footnote w:type="continuationSeparator" w:id="0">
    <w:p w14:paraId="12EE2D59" w14:textId="77777777" w:rsidR="000044F4" w:rsidRDefault="0000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5"/>
    <w:rsid w:val="000044F4"/>
    <w:rsid w:val="001305BC"/>
    <w:rsid w:val="0014184C"/>
    <w:rsid w:val="0016132B"/>
    <w:rsid w:val="001D08C9"/>
    <w:rsid w:val="00226505"/>
    <w:rsid w:val="002B7695"/>
    <w:rsid w:val="00371688"/>
    <w:rsid w:val="003F4DED"/>
    <w:rsid w:val="00434AF9"/>
    <w:rsid w:val="00451BF4"/>
    <w:rsid w:val="004F76C4"/>
    <w:rsid w:val="00744565"/>
    <w:rsid w:val="00791BD8"/>
    <w:rsid w:val="008F421D"/>
    <w:rsid w:val="00A53249"/>
    <w:rsid w:val="00A93FAA"/>
    <w:rsid w:val="00AD305C"/>
    <w:rsid w:val="00B70EE4"/>
    <w:rsid w:val="00DA7671"/>
    <w:rsid w:val="00DB7988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9C7C"/>
  <w15:chartTrackingRefBased/>
  <w15:docId w15:val="{C6E0B2CF-A1DF-4D9A-8F5F-5E136DBE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65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2650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2265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D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8C9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8C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9"/>
    <w:rPr>
      <w:rFonts w:ascii="Segoe UI" w:eastAsia="Calibri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2954</Characters>
  <Application>Microsoft Office Word</Application>
  <DocSecurity>0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Hellan Dowden</dc:creator>
  <cp:keywords/>
  <dc:description/>
  <cp:lastModifiedBy>Ronald Coleman</cp:lastModifiedBy>
  <cp:revision>2</cp:revision>
  <dcterms:created xsi:type="dcterms:W3CDTF">2021-03-18T19:20:00Z</dcterms:created>
  <dcterms:modified xsi:type="dcterms:W3CDTF">2021-03-18T19:20:00Z</dcterms:modified>
</cp:coreProperties>
</file>