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Betzabel’s Bio</w:t>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Betzabel Estudillo joined the California Pan-Ethnic Health Network (CPEHN) as Deputy Director, Campaigns in 2026. As the organization's senior campaign strategist, she oversees CPEHN's statewide campaigns that advance racial and health equity. She works closely with the Executive Director and the management team to ensure alignment across the organization.</w:t>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Betzabel has more than a decade of experience in immigration, worker rights, health, and public benefits, working across the non-profit and labor sectors. Her expertise includes developing and leading campaigns, policy development and analysis, legislative and budget advocacy, coalition building, and community organizing. She has led statewide campaigns expanding safety net access for Californians, including Food4All, Health4All, CalEITC for ITIN filers, and the CalFresh Fruit and Vegetable EBT Program.</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joining CPEHN, Betzabel was Chief Engagement Officer at Nourish California, where she led organizational campaign strategy, communications, and cross-functional teams. She was also at the Miguel Contreras Foundation and the California Immigrant Policy Center. </w:t>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Betzabel's personal history as a former undocumented immigrant who was shut out of critical safety net programs fuels her commitment to health equity work. </w:t>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color w:val="222222"/>
          <w:sz w:val="24"/>
          <w:szCs w:val="24"/>
        </w:rPr>
      </w:pPr>
      <w:r w:rsidDel="00000000" w:rsidR="00000000" w:rsidRPr="00000000">
        <w:rPr>
          <w:rFonts w:ascii="Calibri" w:cs="Calibri" w:eastAsia="Calibri" w:hAnsi="Calibri"/>
          <w:sz w:val="24"/>
          <w:szCs w:val="24"/>
          <w:rtl w:val="0"/>
        </w:rPr>
        <w:t xml:space="preserve">Betzabel currently serves as Chair of the Development Board of Associated Students UCLA. Betzabel is a proud double-Bruin, having earned both her Master of Social Welfare and Bachelor of Arts in Political Science from the University of California, Los Angeles.</w:t>
      </w:r>
      <w:r w:rsidDel="00000000" w:rsidR="00000000" w:rsidRPr="00000000">
        <w:rPr>
          <w:rtl w:val="0"/>
        </w:rPr>
      </w:r>
    </w:p>
    <w:p w:rsidR="00000000" w:rsidDel="00000000" w:rsidP="00000000" w:rsidRDefault="00000000" w:rsidRPr="00000000" w14:paraId="0000000B">
      <w:pPr>
        <w:spacing w:after="240" w:before="240" w:line="240" w:lineRule="auto"/>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Betzabel’s Quote</w:t>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someone who was shut out of critical safety net programs, this work has always been personal to me. I'm excited to bring my experience in legislative advocacy and organizing to CPEHN, an organization with a long-standing legacy of championing racial justice and health equity. I look forward to advancing campaigns that bring about transformative change in our state so that every Californian has the resources and opportunity for optimal health and well-being” - Betzabel Estudillo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